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4F" w:rsidRDefault="00202C4F" w:rsidP="00202C4F">
      <w:pPr>
        <w:spacing w:line="360" w:lineRule="auto"/>
        <w:ind w:firstLineChars="196" w:firstLine="470"/>
        <w:rPr>
          <w:rFonts w:hAnsi="宋体" w:hint="eastAsia"/>
          <w:kern w:val="2"/>
        </w:rPr>
      </w:pPr>
      <w:r>
        <w:rPr>
          <w:rFonts w:hAnsi="宋体" w:hint="eastAsia"/>
          <w:kern w:val="2"/>
        </w:rPr>
        <w:t>采购需求：</w:t>
      </w:r>
    </w:p>
    <w:p w:rsidR="00202C4F" w:rsidRPr="00D356F6" w:rsidRDefault="00202C4F" w:rsidP="00202C4F">
      <w:pPr>
        <w:spacing w:line="360" w:lineRule="auto"/>
        <w:ind w:firstLineChars="196" w:firstLine="470"/>
        <w:rPr>
          <w:rFonts w:hAnsi="宋体" w:hint="eastAsia"/>
          <w:kern w:val="2"/>
        </w:rPr>
      </w:pPr>
      <w:r>
        <w:rPr>
          <w:rFonts w:hAnsi="宋体" w:hint="eastAsia"/>
          <w:kern w:val="2"/>
        </w:rPr>
        <w:t>一、</w:t>
      </w:r>
      <w:bookmarkStart w:id="0" w:name="_GoBack"/>
      <w:bookmarkEnd w:id="0"/>
      <w:r w:rsidRPr="00D356F6">
        <w:rPr>
          <w:rFonts w:hAnsi="宋体" w:hint="eastAsia"/>
          <w:kern w:val="2"/>
        </w:rPr>
        <w:t>改造面积约620平方米，主要改造内容地面、布线、窗帘、隔断等，具体各房间改造要求如下：</w:t>
      </w:r>
    </w:p>
    <w:p w:rsidR="00202C4F" w:rsidRPr="00D356F6" w:rsidRDefault="00202C4F" w:rsidP="00202C4F">
      <w:pPr>
        <w:spacing w:line="360" w:lineRule="auto"/>
        <w:ind w:firstLineChars="150" w:firstLine="360"/>
        <w:rPr>
          <w:rFonts w:hAnsi="宋体" w:hint="eastAsia"/>
          <w:kern w:val="2"/>
        </w:rPr>
      </w:pPr>
      <w:r w:rsidRPr="00D356F6">
        <w:rPr>
          <w:rFonts w:hAnsi="宋体" w:hint="eastAsia"/>
          <w:kern w:val="2"/>
        </w:rPr>
        <w:t>（一）南北房间分别为一个大房间，需要居中分隔为两个房间，建成四个实训室，隔断材料选择用50</w:t>
      </w:r>
      <w:proofErr w:type="gramStart"/>
      <w:r w:rsidRPr="00D356F6">
        <w:rPr>
          <w:rFonts w:hAnsi="宋体" w:hint="eastAsia"/>
          <w:kern w:val="2"/>
        </w:rPr>
        <w:t>型机制</w:t>
      </w:r>
      <w:proofErr w:type="gramEnd"/>
      <w:r w:rsidRPr="00D356F6">
        <w:rPr>
          <w:rFonts w:hAnsi="宋体" w:hint="eastAsia"/>
          <w:kern w:val="2"/>
        </w:rPr>
        <w:t>岩棉板。</w:t>
      </w:r>
    </w:p>
    <w:p w:rsidR="00202C4F" w:rsidRPr="00D356F6" w:rsidRDefault="00202C4F" w:rsidP="00202C4F">
      <w:pPr>
        <w:spacing w:line="360" w:lineRule="auto"/>
        <w:ind w:firstLineChars="150" w:firstLine="360"/>
        <w:rPr>
          <w:rFonts w:hAnsi="宋体" w:hint="eastAsia"/>
          <w:kern w:val="2"/>
        </w:rPr>
      </w:pPr>
      <w:r w:rsidRPr="00D356F6">
        <w:rPr>
          <w:rFonts w:hAnsi="宋体" w:hint="eastAsia"/>
          <w:kern w:val="2"/>
        </w:rPr>
        <w:t>（二）所有室内地坪使用不小于4.5mm厚PVC地胶铺设。</w:t>
      </w:r>
      <w:r w:rsidRPr="005D375D">
        <w:rPr>
          <w:rFonts w:hAnsi="宋体" w:hint="eastAsia"/>
          <w:color w:val="FF0000"/>
          <w:kern w:val="2"/>
        </w:rPr>
        <w:t>投标时，投标人应递交项目所用的PVC地胶样品，作为验收依据</w:t>
      </w:r>
      <w:r w:rsidRPr="00D356F6">
        <w:rPr>
          <w:rFonts w:hAnsi="宋体" w:hint="eastAsia"/>
          <w:kern w:val="2"/>
        </w:rPr>
        <w:t>（建议使用新品，以免验收时不能评判是否为同一产品，而进行复试，提供PVC材料大小为1平方米）。样品应符合招标文件要求，包装完好，具有国家专门机构出具的质量检测报告，符合国家安全、环保要求。</w:t>
      </w:r>
    </w:p>
    <w:p w:rsidR="00202C4F" w:rsidRPr="00D356F6" w:rsidRDefault="00202C4F" w:rsidP="00202C4F">
      <w:pPr>
        <w:spacing w:line="360" w:lineRule="auto"/>
        <w:ind w:firstLineChars="150" w:firstLine="360"/>
        <w:rPr>
          <w:rFonts w:hAnsi="宋体" w:hint="eastAsia"/>
          <w:kern w:val="2"/>
        </w:rPr>
      </w:pPr>
      <w:r w:rsidRPr="00D356F6">
        <w:rPr>
          <w:rFonts w:hAnsi="宋体" w:hint="eastAsia"/>
          <w:kern w:val="2"/>
        </w:rPr>
        <w:t>（三）所有房间外立面窗户安装遮光窗帘。</w:t>
      </w:r>
    </w:p>
    <w:p w:rsidR="00202C4F" w:rsidRPr="00D356F6" w:rsidRDefault="00202C4F" w:rsidP="00202C4F">
      <w:pPr>
        <w:spacing w:line="360" w:lineRule="auto"/>
        <w:ind w:firstLineChars="150" w:firstLine="360"/>
        <w:rPr>
          <w:rFonts w:hAnsi="宋体" w:hint="eastAsia"/>
          <w:kern w:val="2"/>
        </w:rPr>
      </w:pPr>
      <w:r w:rsidRPr="00D356F6">
        <w:rPr>
          <w:rFonts w:hAnsi="宋体" w:hint="eastAsia"/>
          <w:kern w:val="2"/>
        </w:rPr>
        <w:t>（四）网络优化实训基地和LTE实训基地两个房间，需要布强弱电线路，具体要求：自南墙开关箱内采用地面开槽铺设管线方式（线径规格4平方）引220V电源至每张工作台的中心点位置，出地面后留1.5米长电源线</w:t>
      </w:r>
      <w:proofErr w:type="gramStart"/>
      <w:r w:rsidRPr="00D356F6">
        <w:rPr>
          <w:rFonts w:hAnsi="宋体" w:hint="eastAsia"/>
          <w:kern w:val="2"/>
        </w:rPr>
        <w:t>并接供工作台</w:t>
      </w:r>
      <w:proofErr w:type="gramEnd"/>
      <w:r w:rsidRPr="00D356F6">
        <w:rPr>
          <w:rFonts w:hAnsi="宋体" w:hint="eastAsia"/>
          <w:kern w:val="2"/>
        </w:rPr>
        <w:t>6台电脑和2路备用电源的多用插线板。弱电要求从信息点处布三根线至交换机处（做好水晶头），并从交换机处（预留足够长度并做好水晶头）自地面桥架通过地面开槽引线至每个工作台，工作台处地面线长预留2米（每台电脑一根线，做好水晶头）。</w:t>
      </w:r>
      <w:proofErr w:type="gramStart"/>
      <w:r w:rsidRPr="00D356F6">
        <w:rPr>
          <w:rFonts w:hAnsi="宋体" w:hint="eastAsia"/>
          <w:kern w:val="2"/>
        </w:rPr>
        <w:t>现每个</w:t>
      </w:r>
      <w:proofErr w:type="gramEnd"/>
      <w:r w:rsidRPr="00D356F6">
        <w:rPr>
          <w:rFonts w:hAnsi="宋体" w:hint="eastAsia"/>
          <w:kern w:val="2"/>
        </w:rPr>
        <w:t>房间弱电信息分别在东西两侧墙上（一边各2个）。</w:t>
      </w:r>
    </w:p>
    <w:p w:rsidR="00202C4F" w:rsidRPr="00D356F6" w:rsidRDefault="00202C4F" w:rsidP="00202C4F">
      <w:pPr>
        <w:spacing w:line="360" w:lineRule="auto"/>
        <w:ind w:firstLineChars="150" w:firstLine="360"/>
        <w:rPr>
          <w:rFonts w:hAnsi="宋体" w:hint="eastAsia"/>
          <w:kern w:val="2"/>
        </w:rPr>
      </w:pPr>
      <w:r w:rsidRPr="00D356F6">
        <w:rPr>
          <w:rFonts w:hAnsi="宋体" w:hint="eastAsia"/>
          <w:kern w:val="2"/>
        </w:rPr>
        <w:t>（五）居中分隔的两道隔断墙上，每面墙（计4个面）分别接入两个弱电信息点（包括信息面板）和接入两个五孔插座电源。</w:t>
      </w:r>
    </w:p>
    <w:p w:rsidR="00202C4F" w:rsidRPr="00D356F6" w:rsidRDefault="00202C4F" w:rsidP="00202C4F">
      <w:pPr>
        <w:spacing w:line="360" w:lineRule="auto"/>
        <w:ind w:firstLineChars="150" w:firstLine="360"/>
        <w:rPr>
          <w:rFonts w:hAnsi="宋体" w:hint="eastAsia"/>
          <w:kern w:val="2"/>
        </w:rPr>
      </w:pPr>
      <w:r w:rsidRPr="00D356F6">
        <w:rPr>
          <w:rFonts w:hAnsi="宋体" w:hint="eastAsia"/>
          <w:kern w:val="2"/>
        </w:rPr>
        <w:t>（六）两个设备间采用钢化玻璃隔断，需要留一个门，</w:t>
      </w:r>
      <w:proofErr w:type="gramStart"/>
      <w:r w:rsidRPr="00D356F6">
        <w:rPr>
          <w:rFonts w:hAnsi="宋体" w:hint="eastAsia"/>
          <w:kern w:val="2"/>
        </w:rPr>
        <w:t>隔断靠</w:t>
      </w:r>
      <w:proofErr w:type="gramEnd"/>
      <w:r w:rsidRPr="00D356F6">
        <w:rPr>
          <w:rFonts w:hAnsi="宋体" w:hint="eastAsia"/>
          <w:kern w:val="2"/>
        </w:rPr>
        <w:t>墙体位置利用原有墙体。</w:t>
      </w:r>
    </w:p>
    <w:p w:rsidR="00202C4F" w:rsidRPr="00D356F6" w:rsidRDefault="00202C4F" w:rsidP="00202C4F">
      <w:pPr>
        <w:spacing w:line="360" w:lineRule="auto"/>
        <w:ind w:firstLineChars="150" w:firstLine="360"/>
        <w:rPr>
          <w:rFonts w:hAnsi="宋体" w:hint="eastAsia"/>
          <w:kern w:val="2"/>
        </w:rPr>
      </w:pPr>
      <w:r w:rsidRPr="00D356F6">
        <w:rPr>
          <w:rFonts w:hAnsi="宋体" w:hint="eastAsia"/>
          <w:kern w:val="2"/>
        </w:rPr>
        <w:t>（七）对主要材料如PVC地胶、机制岩棉板、网线、电源线、信息面板、电源插板、</w:t>
      </w:r>
      <w:proofErr w:type="gramStart"/>
      <w:r w:rsidRPr="00D356F6">
        <w:rPr>
          <w:rFonts w:hAnsi="宋体" w:hint="eastAsia"/>
          <w:kern w:val="2"/>
        </w:rPr>
        <w:t>穿线管</w:t>
      </w:r>
      <w:proofErr w:type="gramEnd"/>
      <w:r w:rsidRPr="00D356F6">
        <w:rPr>
          <w:rFonts w:hAnsi="宋体" w:hint="eastAsia"/>
          <w:kern w:val="2"/>
        </w:rPr>
        <w:t>等材料需按推荐品牌选用（未给定推荐品牌的，投标方按项目要求选用），对主要施工工序或工艺要有技术描述，利用施工过程质量监管。</w:t>
      </w:r>
    </w:p>
    <w:p w:rsidR="00202C4F" w:rsidRPr="00D356F6" w:rsidRDefault="00202C4F" w:rsidP="00202C4F">
      <w:pPr>
        <w:spacing w:line="360" w:lineRule="auto"/>
        <w:ind w:firstLineChars="150" w:firstLine="360"/>
        <w:rPr>
          <w:rFonts w:hAnsi="宋体" w:hint="eastAsia"/>
          <w:kern w:val="2"/>
        </w:rPr>
      </w:pPr>
      <w:r w:rsidRPr="00D356F6">
        <w:rPr>
          <w:rFonts w:hAnsi="宋体" w:hint="eastAsia"/>
          <w:kern w:val="2"/>
        </w:rPr>
        <w:t>（八）项目通过竣工验收后，需向采购人提供改造后的完整竣工图两套。</w:t>
      </w:r>
    </w:p>
    <w:p w:rsidR="00202C4F" w:rsidRPr="00D356F6" w:rsidRDefault="00202C4F" w:rsidP="00202C4F">
      <w:pPr>
        <w:spacing w:line="360" w:lineRule="auto"/>
        <w:ind w:firstLineChars="150" w:firstLine="360"/>
        <w:rPr>
          <w:rFonts w:hAnsi="宋体" w:hint="eastAsia"/>
          <w:kern w:val="2"/>
        </w:rPr>
      </w:pPr>
      <w:r w:rsidRPr="00D356F6">
        <w:rPr>
          <w:rFonts w:hAnsi="宋体" w:hint="eastAsia"/>
          <w:kern w:val="2"/>
        </w:rPr>
        <w:t>（九）所有进场材料需按照规范提供相关检测报告和合格证明，进场材料如与样品不符，需进行质量检测复试，复试费用由投标方负担。</w:t>
      </w:r>
    </w:p>
    <w:p w:rsidR="00202C4F" w:rsidRPr="00063C76" w:rsidRDefault="00202C4F" w:rsidP="00202C4F">
      <w:pPr>
        <w:spacing w:line="360" w:lineRule="auto"/>
        <w:ind w:firstLineChars="200" w:firstLine="480"/>
        <w:rPr>
          <w:rFonts w:hAnsi="宋体" w:hint="eastAsia"/>
        </w:rPr>
      </w:pPr>
      <w:r w:rsidRPr="00D356F6">
        <w:rPr>
          <w:rFonts w:hAnsi="宋体" w:hint="eastAsia"/>
          <w:kern w:val="2"/>
        </w:rPr>
        <w:t>现提供的图纸尺寸即为现场尺寸，要求做出细化方案，工程量清单与项目预</w:t>
      </w:r>
      <w:r w:rsidRPr="00D356F6">
        <w:rPr>
          <w:rFonts w:hAnsi="宋体" w:hint="eastAsia"/>
          <w:kern w:val="2"/>
        </w:rPr>
        <w:lastRenderedPageBreak/>
        <w:t>算。</w:t>
      </w:r>
    </w:p>
    <w:p w:rsidR="00202C4F" w:rsidRDefault="00202C4F" w:rsidP="00202C4F">
      <w:pPr>
        <w:spacing w:line="360" w:lineRule="auto"/>
        <w:rPr>
          <w:rFonts w:hAnsi="宋体" w:hint="eastAsia"/>
          <w:b/>
        </w:rPr>
      </w:pPr>
      <w:r>
        <w:rPr>
          <w:rFonts w:hAnsi="宋体" w:hint="eastAsia"/>
          <w:b/>
        </w:rPr>
        <w:t>二、项目需求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87"/>
        <w:gridCol w:w="620"/>
        <w:gridCol w:w="697"/>
        <w:gridCol w:w="819"/>
        <w:gridCol w:w="819"/>
        <w:gridCol w:w="2241"/>
        <w:gridCol w:w="1189"/>
      </w:tblGrid>
      <w:tr w:rsidR="00202C4F" w:rsidRPr="001B47F4" w:rsidTr="009E2217">
        <w:trPr>
          <w:trHeight w:val="375"/>
        </w:trPr>
        <w:tc>
          <w:tcPr>
            <w:tcW w:w="9761" w:type="dxa"/>
            <w:gridSpan w:val="8"/>
            <w:shd w:val="clear" w:color="auto" w:fill="auto"/>
            <w:noWrap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  <w:bCs/>
              </w:rPr>
            </w:pPr>
            <w:bookmarkStart w:id="1" w:name="RANGE!A1:H14"/>
            <w:r w:rsidRPr="001B47F4">
              <w:rPr>
                <w:rFonts w:hAnsi="宋体" w:hint="eastAsia"/>
                <w:b/>
                <w:bCs/>
              </w:rPr>
              <w:t>华苏学院实训室装修项目工作量清单（</w:t>
            </w:r>
            <w:proofErr w:type="gramStart"/>
            <w:r w:rsidRPr="001B47F4">
              <w:rPr>
                <w:rFonts w:hAnsi="宋体" w:hint="eastAsia"/>
                <w:b/>
                <w:bCs/>
              </w:rPr>
              <w:t>含施工</w:t>
            </w:r>
            <w:proofErr w:type="gramEnd"/>
            <w:r w:rsidRPr="001B47F4">
              <w:rPr>
                <w:rFonts w:hAnsi="宋体" w:hint="eastAsia"/>
                <w:b/>
                <w:bCs/>
              </w:rPr>
              <w:t>)</w:t>
            </w:r>
            <w:bookmarkEnd w:id="1"/>
          </w:p>
        </w:tc>
      </w:tr>
      <w:tr w:rsidR="00202C4F" w:rsidRPr="001B47F4" w:rsidTr="009E2217">
        <w:trPr>
          <w:trHeight w:val="750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  <w:bCs/>
              </w:rPr>
            </w:pPr>
            <w:r w:rsidRPr="001B47F4">
              <w:rPr>
                <w:rFonts w:hAnsi="宋体" w:hint="eastAsia"/>
                <w:b/>
                <w:bCs/>
              </w:rPr>
              <w:t>序号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  <w:bCs/>
              </w:rPr>
            </w:pPr>
            <w:r w:rsidRPr="001B47F4">
              <w:rPr>
                <w:rFonts w:hAnsi="宋体" w:hint="eastAsia"/>
                <w:b/>
                <w:bCs/>
              </w:rPr>
              <w:t>材料名称</w:t>
            </w:r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  <w:bCs/>
              </w:rPr>
            </w:pPr>
            <w:r w:rsidRPr="001B47F4">
              <w:rPr>
                <w:rFonts w:hAnsi="宋体" w:hint="eastAsia"/>
                <w:b/>
                <w:bCs/>
              </w:rPr>
              <w:t>数量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  <w:bCs/>
              </w:rPr>
            </w:pPr>
            <w:r w:rsidRPr="001B47F4">
              <w:rPr>
                <w:rFonts w:hAnsi="宋体" w:hint="eastAsia"/>
                <w:b/>
                <w:bCs/>
              </w:rPr>
              <w:t>单位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  <w:bCs/>
              </w:rPr>
            </w:pPr>
            <w:r w:rsidRPr="001B47F4">
              <w:rPr>
                <w:rFonts w:hAnsi="宋体" w:hint="eastAsia"/>
                <w:b/>
                <w:bCs/>
              </w:rPr>
              <w:t>单价（元）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  <w:bCs/>
              </w:rPr>
            </w:pPr>
            <w:r w:rsidRPr="001B47F4">
              <w:rPr>
                <w:rFonts w:hAnsi="宋体" w:hint="eastAsia"/>
                <w:b/>
                <w:bCs/>
              </w:rPr>
              <w:t>总计（元）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  <w:bCs/>
              </w:rPr>
            </w:pPr>
            <w:r w:rsidRPr="001B47F4">
              <w:rPr>
                <w:rFonts w:hAnsi="宋体" w:hint="eastAsia"/>
                <w:b/>
                <w:bCs/>
              </w:rPr>
              <w:t>推荐品牌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  <w:bCs/>
              </w:rPr>
            </w:pPr>
            <w:r w:rsidRPr="001B47F4">
              <w:rPr>
                <w:rFonts w:hAnsi="宋体" w:hint="eastAsia"/>
                <w:b/>
                <w:bCs/>
              </w:rPr>
              <w:t>备注</w:t>
            </w:r>
          </w:p>
        </w:tc>
      </w:tr>
      <w:tr w:rsidR="00202C4F" w:rsidRPr="001B47F4" w:rsidTr="009E2217">
        <w:trPr>
          <w:trHeight w:val="112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1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PVC地胶</w:t>
            </w:r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620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平方米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不小于4.5mm厚，安全环保符合国家标准，具有国家专门机构出具的质量检测报告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工程包括找平层铺设</w:t>
            </w:r>
          </w:p>
        </w:tc>
      </w:tr>
      <w:tr w:rsidR="00202C4F" w:rsidRPr="001B47F4" w:rsidTr="009E2217">
        <w:trPr>
          <w:trHeight w:val="112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2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机制岩棉板</w:t>
            </w:r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90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平方米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洁利、高照、丽江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单面彩钢板厚度不小于0.476mm，总厚度不小于50mm</w:t>
            </w:r>
          </w:p>
        </w:tc>
      </w:tr>
      <w:tr w:rsidR="00202C4F" w:rsidRPr="001B47F4" w:rsidTr="009E2217">
        <w:trPr>
          <w:trHeight w:val="37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3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网线（含水晶头制作）</w:t>
            </w:r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2000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米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耐威、西蒙、康宁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高速超五类</w:t>
            </w:r>
          </w:p>
        </w:tc>
      </w:tr>
      <w:tr w:rsidR="00202C4F" w:rsidRPr="001B47F4" w:rsidTr="009E2217">
        <w:trPr>
          <w:trHeight w:val="37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4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4平方电源线</w:t>
            </w:r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600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米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绿宝、上上、汉光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</w:tr>
      <w:tr w:rsidR="00202C4F" w:rsidRPr="001B47F4" w:rsidTr="009E2217">
        <w:trPr>
          <w:trHeight w:val="37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5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8个三眼</w:t>
            </w:r>
            <w:proofErr w:type="gramStart"/>
            <w:r w:rsidRPr="001B47F4">
              <w:rPr>
                <w:rFonts w:hAnsi="宋体" w:hint="eastAsia"/>
                <w:b/>
              </w:rPr>
              <w:t>插座位</w:t>
            </w:r>
            <w:proofErr w:type="gramEnd"/>
            <w:r w:rsidRPr="001B47F4">
              <w:rPr>
                <w:rFonts w:hAnsi="宋体" w:hint="eastAsia"/>
                <w:b/>
              </w:rPr>
              <w:t>插板</w:t>
            </w:r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16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proofErr w:type="gramStart"/>
            <w:r w:rsidRPr="001B47F4">
              <w:rPr>
                <w:rFonts w:hAnsi="宋体" w:hint="eastAsia"/>
                <w:b/>
              </w:rPr>
              <w:t>个</w:t>
            </w:r>
            <w:proofErr w:type="gramEnd"/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公牛、鸿雁、罗格朗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</w:tr>
      <w:tr w:rsidR="00202C4F" w:rsidRPr="001B47F4" w:rsidTr="009E2217">
        <w:trPr>
          <w:trHeight w:val="37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6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2.5平方电源线</w:t>
            </w:r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100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米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绿宝、上上、汉光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</w:tr>
      <w:tr w:rsidR="00202C4F" w:rsidRPr="001B47F4" w:rsidTr="009E2217">
        <w:trPr>
          <w:trHeight w:val="37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7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信息面板</w:t>
            </w:r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8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proofErr w:type="gramStart"/>
            <w:r w:rsidRPr="001B47F4">
              <w:rPr>
                <w:rFonts w:hAnsi="宋体" w:hint="eastAsia"/>
                <w:b/>
              </w:rPr>
              <w:t>个</w:t>
            </w:r>
            <w:proofErr w:type="gramEnd"/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普联、德力西、TCL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</w:tr>
      <w:tr w:rsidR="00202C4F" w:rsidRPr="001B47F4" w:rsidTr="009E2217">
        <w:trPr>
          <w:trHeight w:val="37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8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电源插板（五孔）</w:t>
            </w:r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8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proofErr w:type="gramStart"/>
            <w:r w:rsidRPr="001B47F4">
              <w:rPr>
                <w:rFonts w:hAnsi="宋体" w:hint="eastAsia"/>
                <w:b/>
              </w:rPr>
              <w:t>个</w:t>
            </w:r>
            <w:proofErr w:type="gramEnd"/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公牛、子弹头、TCL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</w:tr>
      <w:tr w:rsidR="00202C4F" w:rsidRPr="001B47F4" w:rsidTr="009E2217">
        <w:trPr>
          <w:trHeight w:val="37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10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proofErr w:type="gramStart"/>
            <w:r w:rsidRPr="001B47F4">
              <w:rPr>
                <w:rFonts w:hAnsi="宋体" w:hint="eastAsia"/>
                <w:b/>
              </w:rPr>
              <w:t>穿线管</w:t>
            </w:r>
            <w:proofErr w:type="gramEnd"/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600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米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联塑、中财、公元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</w:tr>
      <w:tr w:rsidR="00202C4F" w:rsidRPr="001B47F4" w:rsidTr="009E2217">
        <w:trPr>
          <w:trHeight w:val="37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lastRenderedPageBreak/>
              <w:t>11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钢化玻璃隔断</w:t>
            </w:r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80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平方米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厚度不小于10mm</w:t>
            </w:r>
          </w:p>
        </w:tc>
      </w:tr>
      <w:tr w:rsidR="00202C4F" w:rsidRPr="001B47F4" w:rsidTr="009E2217">
        <w:trPr>
          <w:trHeight w:val="37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13</w:t>
            </w:r>
          </w:p>
        </w:tc>
        <w:tc>
          <w:tcPr>
            <w:tcW w:w="1859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遮光窗帘</w:t>
            </w:r>
          </w:p>
        </w:tc>
        <w:tc>
          <w:tcPr>
            <w:tcW w:w="66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220</w:t>
            </w:r>
          </w:p>
        </w:tc>
        <w:tc>
          <w:tcPr>
            <w:tcW w:w="793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平方米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  <w:tc>
          <w:tcPr>
            <w:tcW w:w="3187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加厚型遮阳窗帘（灰色）</w:t>
            </w:r>
          </w:p>
        </w:tc>
        <w:tc>
          <w:tcPr>
            <w:tcW w:w="1382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</w:tr>
      <w:tr w:rsidR="00202C4F" w:rsidRPr="001B47F4" w:rsidTr="009E2217">
        <w:trPr>
          <w:trHeight w:val="375"/>
        </w:trPr>
        <w:tc>
          <w:tcPr>
            <w:tcW w:w="506" w:type="dxa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14</w:t>
            </w:r>
          </w:p>
        </w:tc>
        <w:tc>
          <w:tcPr>
            <w:tcW w:w="4000" w:type="dxa"/>
            <w:gridSpan w:val="4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>合计（元）</w:t>
            </w:r>
          </w:p>
        </w:tc>
        <w:tc>
          <w:tcPr>
            <w:tcW w:w="5255" w:type="dxa"/>
            <w:gridSpan w:val="3"/>
            <w:shd w:val="clear" w:color="auto" w:fill="auto"/>
            <w:hideMark/>
          </w:tcPr>
          <w:p w:rsidR="00202C4F" w:rsidRPr="001B47F4" w:rsidRDefault="00202C4F" w:rsidP="009E2217">
            <w:pPr>
              <w:spacing w:line="360" w:lineRule="auto"/>
              <w:rPr>
                <w:rFonts w:hAnsi="宋体"/>
                <w:b/>
              </w:rPr>
            </w:pPr>
            <w:r w:rsidRPr="001B47F4">
              <w:rPr>
                <w:rFonts w:hAnsi="宋体" w:hint="eastAsia"/>
                <w:b/>
              </w:rPr>
              <w:t xml:space="preserve">　</w:t>
            </w:r>
          </w:p>
        </w:tc>
      </w:tr>
    </w:tbl>
    <w:p w:rsidR="00202C4F" w:rsidRPr="001D3041" w:rsidRDefault="00202C4F" w:rsidP="00202C4F">
      <w:pPr>
        <w:spacing w:line="360" w:lineRule="auto"/>
        <w:rPr>
          <w:rFonts w:hAnsi="宋体" w:hint="eastAsia"/>
          <w:b/>
        </w:rPr>
      </w:pPr>
      <w:r>
        <w:rPr>
          <w:rFonts w:hAnsi="宋体" w:hint="eastAsia"/>
          <w:b/>
        </w:rPr>
        <w:t>三、</w:t>
      </w:r>
      <w:r w:rsidRPr="001D3041">
        <w:rPr>
          <w:rFonts w:hAnsi="宋体" w:hint="eastAsia"/>
          <w:b/>
        </w:rPr>
        <w:t>报价要求</w:t>
      </w:r>
    </w:p>
    <w:p w:rsidR="00202C4F" w:rsidRDefault="00202C4F" w:rsidP="00202C4F">
      <w:pPr>
        <w:spacing w:line="360" w:lineRule="auto"/>
        <w:ind w:firstLineChars="218" w:firstLine="523"/>
        <w:rPr>
          <w:rFonts w:hAnsi="宋体" w:hint="eastAsia"/>
        </w:rPr>
      </w:pPr>
      <w:r>
        <w:rPr>
          <w:rFonts w:hAnsi="宋体" w:hint="eastAsia"/>
        </w:rPr>
        <w:t>(</w:t>
      </w:r>
      <w:proofErr w:type="gramStart"/>
      <w:r>
        <w:rPr>
          <w:rFonts w:hAnsi="宋体" w:hint="eastAsia"/>
        </w:rPr>
        <w:t>一</w:t>
      </w:r>
      <w:proofErr w:type="gramEnd"/>
      <w:r>
        <w:rPr>
          <w:rFonts w:hAnsi="宋体" w:hint="eastAsia"/>
        </w:rPr>
        <w:t>)报价</w:t>
      </w:r>
      <w:r w:rsidRPr="00963ECB">
        <w:rPr>
          <w:rFonts w:hAnsi="宋体" w:hint="eastAsia"/>
          <w:kern w:val="2"/>
        </w:rPr>
        <w:t>采用</w:t>
      </w:r>
      <w:proofErr w:type="gramStart"/>
      <w:r>
        <w:rPr>
          <w:rFonts w:hAnsi="宋体" w:hint="eastAsia"/>
        </w:rPr>
        <w:t>全费用</w:t>
      </w:r>
      <w:proofErr w:type="gramEnd"/>
      <w:r>
        <w:rPr>
          <w:rFonts w:hAnsi="宋体" w:hint="eastAsia"/>
        </w:rPr>
        <w:t>工程量清单综合单价报价。</w:t>
      </w:r>
    </w:p>
    <w:p w:rsidR="00202C4F" w:rsidRDefault="00202C4F" w:rsidP="00202C4F">
      <w:pPr>
        <w:spacing w:line="360" w:lineRule="auto"/>
        <w:ind w:firstLineChars="218" w:firstLine="523"/>
        <w:rPr>
          <w:rFonts w:hAnsi="宋体" w:hint="eastAsia"/>
          <w:kern w:val="2"/>
        </w:rPr>
      </w:pPr>
      <w:r>
        <w:rPr>
          <w:rFonts w:hAnsi="宋体" w:hint="eastAsia"/>
          <w:kern w:val="2"/>
        </w:rPr>
        <w:t>(二</w:t>
      </w:r>
      <w:r w:rsidRPr="00DA361C">
        <w:rPr>
          <w:rFonts w:hAnsi="宋体" w:hint="eastAsia"/>
          <w:kern w:val="2"/>
        </w:rPr>
        <w:t>）报价人需要充分熟悉图纸、工程量清单及施工现场，完成采购文件</w:t>
      </w:r>
      <w:proofErr w:type="gramStart"/>
      <w:r w:rsidRPr="00DA361C">
        <w:rPr>
          <w:rFonts w:hAnsi="宋体" w:hint="eastAsia"/>
          <w:kern w:val="2"/>
        </w:rPr>
        <w:t>中项目</w:t>
      </w:r>
      <w:proofErr w:type="gramEnd"/>
      <w:r w:rsidRPr="00DA361C">
        <w:rPr>
          <w:rFonts w:hAnsi="宋体" w:hint="eastAsia"/>
          <w:kern w:val="2"/>
        </w:rPr>
        <w:t>内容的所有项目，采购人提供的工程量仅供参考。</w:t>
      </w:r>
      <w:r>
        <w:rPr>
          <w:rFonts w:hAnsi="宋体" w:hint="eastAsia"/>
          <w:kern w:val="2"/>
        </w:rPr>
        <w:t>(清晰图纸可向项目负责人领取)。</w:t>
      </w:r>
    </w:p>
    <w:p w:rsidR="00202C4F" w:rsidRDefault="00202C4F" w:rsidP="00202C4F">
      <w:pPr>
        <w:spacing w:line="360" w:lineRule="auto"/>
        <w:ind w:firstLineChars="218" w:firstLine="523"/>
        <w:rPr>
          <w:rFonts w:hAnsi="宋体" w:hint="eastAsia"/>
        </w:rPr>
      </w:pPr>
      <w:r>
        <w:rPr>
          <w:noProof/>
        </w:rPr>
        <w:drawing>
          <wp:inline distT="0" distB="0" distL="0" distR="0">
            <wp:extent cx="5276850" cy="2533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70" w:rsidRDefault="002A7770"/>
    <w:sectPr w:rsidR="002A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4F"/>
    <w:rsid w:val="00202C4F"/>
    <w:rsid w:val="002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4F"/>
    <w:pPr>
      <w:widowControl w:val="0"/>
      <w:jc w:val="both"/>
    </w:pPr>
    <w:rPr>
      <w:rFonts w:ascii="宋体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C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2C4F"/>
    <w:rPr>
      <w:rFonts w:ascii="宋体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4F"/>
    <w:pPr>
      <w:widowControl w:val="0"/>
      <w:jc w:val="both"/>
    </w:pPr>
    <w:rPr>
      <w:rFonts w:ascii="宋体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C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2C4F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2019-06-20T01:06:00Z</dcterms:created>
  <dcterms:modified xsi:type="dcterms:W3CDTF">2019-06-20T01:06:00Z</dcterms:modified>
</cp:coreProperties>
</file>